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Обществознание</w:t>
            </w:r>
          </w:p>
          <w:p>
            <w:pPr>
              <w:jc w:val="center"/>
              <w:spacing w:after="0" w:line="240" w:lineRule="auto"/>
              <w:rPr>
                <w:sz w:val="32"/>
                <w:szCs w:val="32"/>
              </w:rPr>
            </w:pPr>
            <w:r>
              <w:rPr>
                <w:rFonts w:ascii="Times New Roman" w:hAnsi="Times New Roman" w:cs="Times New Roman"/>
                <w:color w:val="#000000"/>
                <w:sz w:val="32"/>
                <w:szCs w:val="32"/>
              </w:rPr>
              <w:t> К.М.06.03.02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«Обществознание»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К.М.06.03.02 «Обществознание».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«Обществознание»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логические формы и процедуры, демонстрировать способность  к рефлексии по поводу собственной и чужой мыслительной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анализировать источники информации с точки зрения временных и пространственных условий их  возникновения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владеть  навыками сопоставления различных  источников информации с целью выявления их противоречий  и поиска достоверных суждений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закономерности взаимодействия человека и общества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знать важнейшие достижения материальной и духовной культуры и системы ценностей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социокультурные различия в современном мире, опираясь на знание мировой и отечественной истории, основные философские и этические 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аргументировано обсуждать и решать проблемы мировоззренческого, нравственного, общественного и личностного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уметь конструктивно взаимодействовать с  окружающими с учетом их социокультурных особенностей в целях успешного выполнения профессиональных задач и социальной интеграции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УК-5.11 владеть навыками осуществления сознательного выбора ценностных ориентиров и гражданской позиции</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178.39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К.М.06.03.02 «Обществознание» относится к обязательной части, является дисциплиной Блока Б1. «Дисциплины (модули)». Модуль "Содержание и методы обучения в предметных областях "Обществознание и естествознание (Окружающий мир)", "Основы духовно-нравственной культуры народов России""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Человек и 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Общество как сложная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Природа человека, врожденные и приобретенные качества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Общество как сложная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Духовная культура человека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Духовная культура личности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Мораль, искусство и религия как элементы духовной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Экономика и экономическая наука. Экономические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Фирма. Роль государства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Социальные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Социальная роль и стратификация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Социальные нормы и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Важнейшие социальные общности и группы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Политика и власть. Государство в политической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Право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Правовое регулирование общественных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Тема  12. Отрасли российского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337.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Общество как сложная система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Многовариантность общественного развития. Эволюция и революция как формы социального изменения. Понятие общественного прогресса. Цивилизация и формация. Общество: традиционное, индустриальное, постиндустриальное (информационное). Особенности современного мира. Процессы глобализации. Антиглобализм, его причины и проявления. Социальные и гуманитарные аспекты глобальных проблем.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Экономика и экономическая наука. Экономические системы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Разделение труда, специализация и обмен. Типы экономических систем: традиционная, централизованная (командная) и рыночная экономика.</w:t>
            </w:r>
          </w:p>
        </w:tc>
      </w:tr>
      <w:tr>
        <w:trPr>
          <w:trHeight w:hRule="exact" w:val="277.832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Фирма. Роль государства в экономике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Рынок одного товара. Спрос. Факторы спроса. Предложение. Факторы предложения.</w:t>
            </w:r>
          </w:p>
          <w:p>
            <w:pPr>
              <w:jc w:val="both"/>
              <w:spacing w:after="0" w:line="240" w:lineRule="auto"/>
              <w:rPr>
                <w:sz w:val="24"/>
                <w:szCs w:val="24"/>
              </w:rPr>
            </w:pPr>
            <w:r>
              <w:rPr>
                <w:rFonts w:ascii="Times New Roman" w:hAnsi="Times New Roman" w:cs="Times New Roman"/>
                <w:color w:val="#000000"/>
                <w:sz w:val="24"/>
                <w:szCs w:val="24"/>
              </w:rPr>
              <w:t> Рыночное равновесие. Основные рыночные структуры: совершенная и несовершенная конкуренция. Производительность труда. Фондовый рынок. Инфляция. Виды, причины и последствия инфляции. Антиинфляционные меры. Функции государства в экономике. Понятие ВВП и его структура. Экономический рост и развитие. Экономические циклы.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Правовое регулирование общественных отношений</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 в системе социальных норм. Правовые и моральные нормы. Система права: основные институты, отрасли права. Основные формы права. Нормативные правовые акты и их характеристика. Правовые отношения и их структура. Правомерное и противоправное поведение. Виды противоправных поступков. Юридическая ответственность и ее задачи.</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«Обществознание»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Арбузкин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Зерцало-М,</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978-5-94373-438-0.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http://www.iprbookshop.ru/78887.html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Арбузкин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Зерцало-М,</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978-5-94373-437-3.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http://www.iprbookshop.ru/78888.html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Арутюнов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Багдасарьян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Гараджа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Девятова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978-5-534-05353-1.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https://urait.ru/bcode/441279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978-5-534-00420-5.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https://www.biblio-online.ru/bcode/433497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Баранчиков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Давыдов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Дмитрова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Кириленко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Костюченко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Лукманов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Малышева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Подольская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Прохина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Пушкарева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Соколов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Царенко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Черенков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Агафонова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978-5-534-03247-5.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https://urait.ru/bcode/437702</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Лютягина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978-5-534-04245-0.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https://urait.ru/bcode/438822</w:t>
            </w:r>
            <w:r>
              <w:rPr/>
              <w:t xml:space="preserve"> </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Агафонова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Баранчиков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Давыдов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Дмитрова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Кириленко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Костюченко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Лукманов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Малышева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Подольская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Прохина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Пушкарева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Соколов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Царенко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Черенков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978-5-534-03245-1.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https://urait.ru/bcode/420933</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Баранчиков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Давыдов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Дмитрова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Кириленко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Костюченко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Лукманов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Малышева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Подольская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Прохина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Пушкарева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Соколов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Царенко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Черенков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Агафонова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978-5-534-03247-5.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https://urait.ru/bcode/402629</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74.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4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18.9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2023-2024_ФГОС3++2023_Бак-ЗФО-ПО2(НОиИнф)(23)_plx_Обществознание</dc:title>
  <dc:creator>FastReport.NET</dc:creator>
</cp:coreProperties>
</file>